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2017</w:t>
      </w:r>
      <w:r>
        <w:rPr>
          <w:rFonts w:hint="eastAsia" w:ascii="黑体" w:hAnsi="黑体" w:eastAsia="黑体"/>
          <w:b/>
          <w:sz w:val="32"/>
          <w:szCs w:val="32"/>
        </w:rPr>
        <w:t>年度嘉定工业区打击无证行医工作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先进集体推荐表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0"/>
        <w:gridCol w:w="494"/>
        <w:gridCol w:w="6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7" w:hRule="atLeast"/>
        </w:trPr>
        <w:tc>
          <w:tcPr>
            <w:tcW w:w="177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申报单位</w:t>
            </w:r>
          </w:p>
        </w:tc>
        <w:tc>
          <w:tcPr>
            <w:tcW w:w="6745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31" w:hRule="atLeast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729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480" w:firstLineChars="200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2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打非领导小组意见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39" w:type="dxa"/>
            <w:gridSpan w:val="2"/>
            <w:vAlign w:val="bottom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注：根据先进评选标准，写明推荐先进的理由。</w:t>
      </w:r>
    </w:p>
    <w:p>
      <w:pPr>
        <w:spacing w:line="360" w:lineRule="exact"/>
        <w:ind w:right="1230"/>
        <w:rPr>
          <w:rFonts w:hint="eastAsia"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4"/>
      </w:rPr>
      <w:fldChar w:fldCharType="begin"/>
    </w:r>
    <w:r>
      <w:rPr>
        <w:rStyle w:val="4"/>
      </w:rPr>
      <w:instrText xml:space="preserve"> PAGE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A2180"/>
    <w:rsid w:val="1C2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2018-07-04T07:24:00Z</dcterms:created>
  <dc:creator>HP</dc:creator>
  <cp:lastModifiedBy>HP</cp:lastModifiedBy>
  <dcterms:modified xsi:type="dcterms:W3CDTF">2018-07-04T07:25:42Z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